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60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</w:rPr>
        <w:t>2024年度福建省社科研究基地福建师范大学</w:t>
      </w:r>
    </w:p>
    <w:p>
      <w:pPr>
        <w:keepNext w:val="0"/>
        <w:keepLines w:val="0"/>
        <w:widowControl/>
        <w:suppressLineNumbers w:val="0"/>
        <w:spacing w:line="60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</w:rPr>
        <w:t>当代中国马克思主义研究中心重大项目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课题指南</w:t>
      </w:r>
    </w:p>
    <w:p>
      <w:pPr>
        <w:keepNext w:val="0"/>
        <w:keepLines w:val="0"/>
        <w:widowControl/>
        <w:suppressLineNumbers w:val="0"/>
        <w:spacing w:line="600" w:lineRule="auto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page" w:tblpXSpec="center" w:tblpY="3653"/>
        <w:tblOverlap w:val="never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9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9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习近平文化思想的理论创新、历史渊源及实践价值研究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9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进一步全面深化改革中“坚持以人民为中心”的原则与方法研究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9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“第二个结合”视域下家风文化育人的逻辑与路径研究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9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坚持党对进一步全面深化改革的全面领导研究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9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以全面深化改革完善海峡两岸文化融合发展机制研究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WY2MDAyMDMxMGFlZDMwOGUzNGE4M2IxZjg2NzgifQ=="/>
  </w:docVars>
  <w:rsids>
    <w:rsidRoot w:val="00000000"/>
    <w:rsid w:val="33C8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2024-10-15T01:26:37Z</dcterms:created>
  <dc:creator>Administrator</dc:creator>
  <cp:lastModifiedBy>小李同志</cp:lastModifiedBy>
  <dcterms:modified xsi:type="dcterms:W3CDTF">2024-10-15T01:29:12Z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A4EE5C550E8B4698B58FCBBD18AA25A3_12</vt:lpwstr>
  </property>
</Properties>
</file>